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53" w:rsidRPr="00B74EB4" w:rsidRDefault="00563753" w:rsidP="00563753">
      <w:pPr>
        <w:jc w:val="center"/>
        <w:rPr>
          <w:rFonts w:asciiTheme="majorHAnsi" w:hAnsiTheme="majorHAnsi"/>
          <w:b/>
          <w:u w:val="single"/>
        </w:rPr>
      </w:pPr>
      <w:r w:rsidRPr="00B74EB4">
        <w:rPr>
          <w:rFonts w:asciiTheme="majorHAnsi" w:hAnsiTheme="majorHAnsi"/>
          <w:b/>
          <w:u w:val="single"/>
        </w:rPr>
        <w:t>TERMS AND CONDITIONS</w:t>
      </w:r>
    </w:p>
    <w:p w:rsidR="00563753" w:rsidRPr="00772C35" w:rsidRDefault="00563753" w:rsidP="00563753">
      <w:pPr>
        <w:jc w:val="both"/>
        <w:rPr>
          <w:rFonts w:asciiTheme="majorHAnsi" w:hAnsiTheme="majorHAnsi"/>
          <w:sz w:val="10"/>
          <w:szCs w:val="10"/>
        </w:rPr>
      </w:pPr>
    </w:p>
    <w:p w:rsidR="00563753" w:rsidRDefault="00563753" w:rsidP="00563753">
      <w:pPr>
        <w:ind w:left="720" w:hanging="540"/>
        <w:jc w:val="both"/>
        <w:rPr>
          <w:rFonts w:asciiTheme="majorHAnsi" w:hAnsiTheme="majorHAnsi"/>
        </w:rPr>
      </w:pPr>
      <w:r w:rsidRPr="00B74EB4">
        <w:rPr>
          <w:rFonts w:asciiTheme="majorHAnsi" w:hAnsiTheme="majorHAnsi"/>
        </w:rPr>
        <w:t>1.</w:t>
      </w:r>
      <w:r w:rsidRPr="00B74EB4">
        <w:rPr>
          <w:rFonts w:asciiTheme="majorHAnsi" w:hAnsiTheme="majorHAnsi"/>
        </w:rPr>
        <w:tab/>
        <w:t xml:space="preserve">The </w:t>
      </w:r>
      <w:proofErr w:type="spellStart"/>
      <w:r w:rsidRPr="00B74EB4">
        <w:rPr>
          <w:rFonts w:asciiTheme="majorHAnsi" w:hAnsiTheme="majorHAnsi"/>
        </w:rPr>
        <w:t>tenderer</w:t>
      </w:r>
      <w:proofErr w:type="spellEnd"/>
      <w:r w:rsidRPr="00B74EB4">
        <w:rPr>
          <w:rFonts w:asciiTheme="majorHAnsi" w:hAnsiTheme="majorHAnsi"/>
        </w:rPr>
        <w:t xml:space="preserve"> should deposit Earnest Money of Rs.</w:t>
      </w:r>
      <w:r>
        <w:rPr>
          <w:rFonts w:asciiTheme="majorHAnsi" w:hAnsiTheme="majorHAnsi"/>
        </w:rPr>
        <w:t>3</w:t>
      </w:r>
      <w:r w:rsidRPr="00B74EB4">
        <w:rPr>
          <w:rFonts w:asciiTheme="majorHAnsi" w:hAnsiTheme="majorHAnsi"/>
        </w:rPr>
        <w:t>,000/- in case of Non-Tribal and Rs.</w:t>
      </w:r>
      <w:r>
        <w:rPr>
          <w:rFonts w:asciiTheme="majorHAnsi" w:hAnsiTheme="majorHAnsi"/>
        </w:rPr>
        <w:t>1</w:t>
      </w:r>
      <w:r w:rsidRPr="00B74EB4">
        <w:rPr>
          <w:rFonts w:asciiTheme="majorHAnsi" w:hAnsiTheme="majorHAnsi"/>
        </w:rPr>
        <w:t>,</w:t>
      </w:r>
      <w:r>
        <w:rPr>
          <w:rFonts w:asciiTheme="majorHAnsi" w:hAnsiTheme="majorHAnsi"/>
        </w:rPr>
        <w:t>5</w:t>
      </w:r>
      <w:r w:rsidRPr="00B74EB4">
        <w:rPr>
          <w:rFonts w:asciiTheme="majorHAnsi" w:hAnsiTheme="majorHAnsi"/>
        </w:rPr>
        <w:t xml:space="preserve">00/- in case of Tribal bidders in the form of ‘Deposit at Call’ duly pledged in </w:t>
      </w:r>
      <w:proofErr w:type="spellStart"/>
      <w:r w:rsidRPr="00B74EB4">
        <w:rPr>
          <w:rFonts w:asciiTheme="majorHAnsi" w:hAnsiTheme="majorHAnsi"/>
        </w:rPr>
        <w:t>favour</w:t>
      </w:r>
      <w:proofErr w:type="spellEnd"/>
      <w:r w:rsidRPr="00B74EB4">
        <w:rPr>
          <w:rFonts w:asciiTheme="majorHAnsi" w:hAnsiTheme="majorHAnsi"/>
        </w:rPr>
        <w:t xml:space="preserve"> of Principal Chief Conservator of Forest, Mizoram in the State Bank of India  or any Government recognized Bank.</w:t>
      </w:r>
    </w:p>
    <w:p w:rsidR="00563753" w:rsidRPr="00772C35" w:rsidRDefault="00563753" w:rsidP="00563753">
      <w:pPr>
        <w:jc w:val="both"/>
        <w:rPr>
          <w:rFonts w:asciiTheme="majorHAnsi" w:hAnsiTheme="majorHAnsi"/>
          <w:sz w:val="10"/>
          <w:szCs w:val="10"/>
        </w:rPr>
      </w:pPr>
    </w:p>
    <w:p w:rsidR="00563753" w:rsidRPr="00B74EB4" w:rsidRDefault="00563753" w:rsidP="00563753">
      <w:pPr>
        <w:ind w:left="720" w:hanging="720"/>
        <w:jc w:val="both"/>
        <w:rPr>
          <w:rFonts w:asciiTheme="majorHAnsi" w:hAnsiTheme="majorHAnsi"/>
        </w:rPr>
      </w:pPr>
      <w:r w:rsidRPr="00B74EB4">
        <w:rPr>
          <w:rFonts w:asciiTheme="majorHAnsi" w:hAnsiTheme="majorHAnsi"/>
        </w:rPr>
        <w:t>2.</w:t>
      </w:r>
      <w:r w:rsidRPr="00B74EB4">
        <w:rPr>
          <w:rFonts w:asciiTheme="majorHAnsi" w:hAnsiTheme="majorHAnsi"/>
        </w:rPr>
        <w:tab/>
        <w:t>The prospective purchasers are advised to inspect the vehicle(s) at the location(s) indicated against the vehicle in the above table and quote the maximum amount/outright price they are prepared to pay for the same on ‘ as is where is’ basis.</w:t>
      </w:r>
    </w:p>
    <w:p w:rsidR="00563753" w:rsidRPr="00772C35" w:rsidRDefault="00563753" w:rsidP="00563753">
      <w:pPr>
        <w:ind w:left="720" w:hanging="720"/>
        <w:jc w:val="both"/>
        <w:rPr>
          <w:rFonts w:asciiTheme="majorHAnsi" w:hAnsiTheme="majorHAnsi"/>
          <w:sz w:val="10"/>
          <w:szCs w:val="10"/>
        </w:rPr>
      </w:pPr>
    </w:p>
    <w:p w:rsidR="00563753" w:rsidRPr="00B74EB4" w:rsidRDefault="00563753" w:rsidP="00563753">
      <w:pPr>
        <w:ind w:left="720" w:hanging="720"/>
        <w:jc w:val="both"/>
        <w:rPr>
          <w:rFonts w:asciiTheme="majorHAnsi" w:hAnsiTheme="majorHAnsi"/>
        </w:rPr>
      </w:pPr>
      <w:r w:rsidRPr="00B74EB4">
        <w:rPr>
          <w:rFonts w:asciiTheme="majorHAnsi" w:hAnsiTheme="majorHAnsi"/>
        </w:rPr>
        <w:t>3.</w:t>
      </w:r>
      <w:r w:rsidRPr="00B74EB4">
        <w:rPr>
          <w:rFonts w:asciiTheme="majorHAnsi" w:hAnsiTheme="majorHAnsi"/>
        </w:rPr>
        <w:tab/>
        <w:t>The tender should be submitted in the prescribed form which can be obtained from this office on any working day and must be accompanied by the requisite Earnest Money Deposit in the form of ‘Deposit at Call’ as indicated above.</w:t>
      </w:r>
    </w:p>
    <w:p w:rsidR="00563753" w:rsidRPr="00772C35" w:rsidRDefault="00563753" w:rsidP="00563753">
      <w:pPr>
        <w:ind w:left="720" w:hanging="720"/>
        <w:jc w:val="both"/>
        <w:rPr>
          <w:rFonts w:asciiTheme="majorHAnsi" w:hAnsiTheme="majorHAnsi"/>
          <w:sz w:val="10"/>
          <w:szCs w:val="10"/>
        </w:rPr>
      </w:pPr>
    </w:p>
    <w:p w:rsidR="00563753" w:rsidRDefault="00563753" w:rsidP="00563753">
      <w:pPr>
        <w:ind w:left="720" w:hanging="720"/>
        <w:jc w:val="both"/>
        <w:rPr>
          <w:rFonts w:asciiTheme="majorHAnsi" w:hAnsiTheme="majorHAnsi"/>
        </w:rPr>
      </w:pPr>
      <w:r w:rsidRPr="00B74EB4">
        <w:rPr>
          <w:rFonts w:asciiTheme="majorHAnsi" w:hAnsiTheme="majorHAnsi"/>
        </w:rPr>
        <w:t>4.</w:t>
      </w:r>
      <w:r w:rsidRPr="00B74EB4">
        <w:rPr>
          <w:rFonts w:asciiTheme="majorHAnsi" w:hAnsiTheme="majorHAnsi"/>
        </w:rPr>
        <w:tab/>
        <w:t xml:space="preserve">The tenders should be submitted in sealed envelope addressed to the Principal Chief Conservator of Forests, Mizoram, </w:t>
      </w:r>
      <w:proofErr w:type="spellStart"/>
      <w:r w:rsidRPr="00B74EB4">
        <w:rPr>
          <w:rFonts w:asciiTheme="majorHAnsi" w:hAnsiTheme="majorHAnsi"/>
        </w:rPr>
        <w:t>Aizawl</w:t>
      </w:r>
      <w:proofErr w:type="spellEnd"/>
      <w:r w:rsidRPr="00B74EB4">
        <w:rPr>
          <w:rFonts w:asciiTheme="majorHAnsi" w:hAnsiTheme="majorHAnsi"/>
        </w:rPr>
        <w:t xml:space="preserve"> which must be </w:t>
      </w:r>
      <w:proofErr w:type="spellStart"/>
      <w:r w:rsidRPr="00B74EB4">
        <w:rPr>
          <w:rFonts w:asciiTheme="majorHAnsi" w:hAnsiTheme="majorHAnsi"/>
        </w:rPr>
        <w:t>superscribed</w:t>
      </w:r>
      <w:proofErr w:type="spellEnd"/>
      <w:r w:rsidRPr="00B74EB4">
        <w:rPr>
          <w:rFonts w:asciiTheme="majorHAnsi" w:hAnsiTheme="majorHAnsi"/>
        </w:rPr>
        <w:t xml:space="preserve"> as tender for purchase of condemned motor vehicles indicating the registration number and type of the vehicle tendered for.</w:t>
      </w:r>
    </w:p>
    <w:p w:rsidR="00563753" w:rsidRPr="00772C35" w:rsidRDefault="00563753" w:rsidP="00563753">
      <w:pPr>
        <w:ind w:left="720" w:hanging="720"/>
        <w:jc w:val="both"/>
        <w:rPr>
          <w:rFonts w:asciiTheme="majorHAnsi" w:hAnsiTheme="majorHAnsi"/>
          <w:sz w:val="10"/>
          <w:szCs w:val="10"/>
        </w:rPr>
      </w:pPr>
    </w:p>
    <w:p w:rsidR="00563753" w:rsidRDefault="00563753" w:rsidP="00563753">
      <w:pPr>
        <w:ind w:left="720" w:hanging="720"/>
        <w:jc w:val="both"/>
        <w:rPr>
          <w:rFonts w:asciiTheme="majorHAnsi" w:hAnsiTheme="majorHAnsi"/>
        </w:rPr>
      </w:pPr>
      <w:r>
        <w:rPr>
          <w:rFonts w:asciiTheme="majorHAnsi" w:hAnsiTheme="majorHAnsi"/>
        </w:rPr>
        <w:t>5.</w:t>
      </w:r>
      <w:r>
        <w:rPr>
          <w:rFonts w:asciiTheme="majorHAnsi" w:hAnsiTheme="majorHAnsi"/>
        </w:rPr>
        <w:tab/>
        <w:t>The Tender should be submitted separately for each along with complete documents mentioned in these clauses.</w:t>
      </w:r>
      <w:r w:rsidRPr="00B74EB4">
        <w:rPr>
          <w:rFonts w:asciiTheme="majorHAnsi" w:hAnsiTheme="majorHAnsi"/>
        </w:rPr>
        <w:t xml:space="preserve"> </w:t>
      </w:r>
    </w:p>
    <w:p w:rsidR="00563753" w:rsidRPr="00772C35" w:rsidRDefault="00563753" w:rsidP="00563753">
      <w:pPr>
        <w:ind w:left="720" w:hanging="720"/>
        <w:jc w:val="both"/>
        <w:rPr>
          <w:rFonts w:asciiTheme="majorHAnsi" w:hAnsiTheme="majorHAnsi"/>
          <w:sz w:val="10"/>
          <w:szCs w:val="10"/>
        </w:rPr>
      </w:pPr>
    </w:p>
    <w:p w:rsidR="00563753" w:rsidRPr="00B74EB4" w:rsidRDefault="00563753" w:rsidP="00563753">
      <w:pPr>
        <w:ind w:left="709" w:hanging="709"/>
        <w:jc w:val="both"/>
        <w:rPr>
          <w:rFonts w:asciiTheme="majorHAnsi" w:hAnsiTheme="majorHAnsi"/>
        </w:rPr>
      </w:pPr>
      <w:r>
        <w:rPr>
          <w:rFonts w:asciiTheme="majorHAnsi" w:hAnsiTheme="majorHAnsi"/>
        </w:rPr>
        <w:t>6</w:t>
      </w:r>
      <w:r w:rsidRPr="00B74EB4">
        <w:rPr>
          <w:rFonts w:asciiTheme="majorHAnsi" w:hAnsiTheme="majorHAnsi"/>
        </w:rPr>
        <w:t>.</w:t>
      </w:r>
      <w:r w:rsidRPr="00B74EB4">
        <w:rPr>
          <w:rFonts w:asciiTheme="majorHAnsi" w:hAnsiTheme="majorHAnsi"/>
        </w:rPr>
        <w:tab/>
        <w:t xml:space="preserve">The </w:t>
      </w:r>
      <w:proofErr w:type="spellStart"/>
      <w:r w:rsidRPr="00B74EB4">
        <w:rPr>
          <w:rFonts w:asciiTheme="majorHAnsi" w:hAnsiTheme="majorHAnsi"/>
        </w:rPr>
        <w:t>tenderer</w:t>
      </w:r>
      <w:proofErr w:type="spellEnd"/>
      <w:r w:rsidRPr="00B74EB4">
        <w:rPr>
          <w:rFonts w:asciiTheme="majorHAnsi" w:hAnsiTheme="majorHAnsi"/>
        </w:rPr>
        <w:t xml:space="preserve"> should quote his/her bid amount/out right price both in figures and in words. Any correction/over-writing/cutting must be initialed by him/her with date without which the tender will be liable to rejection.</w:t>
      </w:r>
    </w:p>
    <w:p w:rsidR="00563753" w:rsidRPr="00B74EB4" w:rsidRDefault="00563753" w:rsidP="00563753">
      <w:pPr>
        <w:ind w:left="720" w:hanging="720"/>
        <w:jc w:val="both"/>
        <w:rPr>
          <w:rFonts w:asciiTheme="majorHAnsi" w:hAnsiTheme="majorHAnsi"/>
          <w:sz w:val="16"/>
          <w:szCs w:val="16"/>
        </w:rPr>
      </w:pPr>
    </w:p>
    <w:p w:rsidR="00563753" w:rsidRPr="00B74EB4" w:rsidRDefault="00563753" w:rsidP="00563753">
      <w:pPr>
        <w:ind w:left="720" w:hanging="720"/>
        <w:jc w:val="both"/>
        <w:rPr>
          <w:rFonts w:asciiTheme="majorHAnsi" w:hAnsiTheme="majorHAnsi"/>
        </w:rPr>
      </w:pPr>
      <w:r>
        <w:rPr>
          <w:rFonts w:asciiTheme="majorHAnsi" w:hAnsiTheme="majorHAnsi"/>
        </w:rPr>
        <w:t>7</w:t>
      </w:r>
      <w:r w:rsidRPr="00B74EB4">
        <w:rPr>
          <w:rFonts w:asciiTheme="majorHAnsi" w:hAnsiTheme="majorHAnsi"/>
        </w:rPr>
        <w:t>.</w:t>
      </w:r>
      <w:r w:rsidRPr="00B74EB4">
        <w:rPr>
          <w:rFonts w:asciiTheme="majorHAnsi" w:hAnsiTheme="majorHAnsi"/>
        </w:rPr>
        <w:tab/>
        <w:t xml:space="preserve">The envelopes containing tenders should be put into the tender box kept in this office for the purpose. The tender should be submitted during office hours on or before </w:t>
      </w:r>
      <w:r>
        <w:rPr>
          <w:rFonts w:asciiTheme="majorHAnsi" w:hAnsiTheme="majorHAnsi"/>
          <w:b/>
        </w:rPr>
        <w:t>23.07.2015</w:t>
      </w:r>
      <w:r w:rsidRPr="00B74EB4">
        <w:rPr>
          <w:rFonts w:asciiTheme="majorHAnsi" w:hAnsiTheme="majorHAnsi"/>
        </w:rPr>
        <w:t xml:space="preserve"> </w:t>
      </w:r>
      <w:proofErr w:type="spellStart"/>
      <w:r w:rsidRPr="00B74EB4">
        <w:rPr>
          <w:rFonts w:asciiTheme="majorHAnsi" w:hAnsiTheme="majorHAnsi"/>
        </w:rPr>
        <w:t>upto</w:t>
      </w:r>
      <w:proofErr w:type="spellEnd"/>
      <w:r w:rsidRPr="00B74EB4">
        <w:rPr>
          <w:rFonts w:asciiTheme="majorHAnsi" w:hAnsiTheme="majorHAnsi"/>
        </w:rPr>
        <w:t xml:space="preserve"> </w:t>
      </w:r>
      <w:r>
        <w:rPr>
          <w:rFonts w:asciiTheme="majorHAnsi" w:hAnsiTheme="majorHAnsi"/>
          <w:b/>
        </w:rPr>
        <w:t>1300</w:t>
      </w:r>
      <w:r w:rsidRPr="00B74EB4">
        <w:rPr>
          <w:rFonts w:asciiTheme="majorHAnsi" w:hAnsiTheme="majorHAnsi"/>
          <w:b/>
        </w:rPr>
        <w:t xml:space="preserve"> hrs</w:t>
      </w:r>
      <w:r>
        <w:rPr>
          <w:rFonts w:asciiTheme="majorHAnsi" w:hAnsiTheme="majorHAnsi"/>
          <w:b/>
        </w:rPr>
        <w:t>.</w:t>
      </w:r>
      <w:r w:rsidRPr="00B74EB4">
        <w:rPr>
          <w:rFonts w:asciiTheme="majorHAnsi" w:hAnsiTheme="majorHAnsi"/>
        </w:rPr>
        <w:t xml:space="preserve"> The tender box shall be sealed immediately thereafter and the tenders received shall be opened on the same day after </w:t>
      </w:r>
      <w:r>
        <w:rPr>
          <w:rFonts w:asciiTheme="majorHAnsi" w:hAnsiTheme="majorHAnsi"/>
          <w:b/>
        </w:rPr>
        <w:t>13:00</w:t>
      </w:r>
      <w:r w:rsidRPr="00B74EB4">
        <w:rPr>
          <w:rFonts w:asciiTheme="majorHAnsi" w:hAnsiTheme="majorHAnsi"/>
          <w:b/>
        </w:rPr>
        <w:t xml:space="preserve"> hrs</w:t>
      </w:r>
      <w:r w:rsidRPr="00B74EB4">
        <w:rPr>
          <w:rFonts w:asciiTheme="majorHAnsi" w:hAnsiTheme="majorHAnsi"/>
        </w:rPr>
        <w:t xml:space="preserve"> in presence of the </w:t>
      </w:r>
      <w:proofErr w:type="spellStart"/>
      <w:r w:rsidRPr="00B74EB4">
        <w:rPr>
          <w:rFonts w:asciiTheme="majorHAnsi" w:hAnsiTheme="majorHAnsi"/>
        </w:rPr>
        <w:t>tenderers</w:t>
      </w:r>
      <w:proofErr w:type="spellEnd"/>
      <w:r w:rsidRPr="00B74EB4">
        <w:rPr>
          <w:rFonts w:asciiTheme="majorHAnsi" w:hAnsiTheme="majorHAnsi"/>
        </w:rPr>
        <w:t xml:space="preserve"> or their representatives who may like to witness the opening of the tenders.</w:t>
      </w:r>
    </w:p>
    <w:p w:rsidR="00563753" w:rsidRPr="00772C35" w:rsidRDefault="00563753" w:rsidP="00563753">
      <w:pPr>
        <w:ind w:left="720" w:hanging="720"/>
        <w:jc w:val="both"/>
        <w:rPr>
          <w:rFonts w:asciiTheme="majorHAnsi" w:hAnsiTheme="majorHAnsi"/>
          <w:sz w:val="10"/>
          <w:szCs w:val="10"/>
        </w:rPr>
      </w:pPr>
    </w:p>
    <w:p w:rsidR="00563753" w:rsidRPr="00B74EB4" w:rsidRDefault="00563753" w:rsidP="00563753">
      <w:pPr>
        <w:ind w:left="720" w:hanging="720"/>
        <w:jc w:val="both"/>
        <w:rPr>
          <w:rFonts w:asciiTheme="majorHAnsi" w:hAnsiTheme="majorHAnsi"/>
        </w:rPr>
      </w:pPr>
      <w:r>
        <w:rPr>
          <w:rFonts w:asciiTheme="majorHAnsi" w:hAnsiTheme="majorHAnsi"/>
        </w:rPr>
        <w:t>8</w:t>
      </w:r>
      <w:r w:rsidRPr="00B74EB4">
        <w:rPr>
          <w:rFonts w:asciiTheme="majorHAnsi" w:hAnsiTheme="majorHAnsi"/>
        </w:rPr>
        <w:t>.</w:t>
      </w:r>
      <w:r w:rsidRPr="00B74EB4">
        <w:rPr>
          <w:rFonts w:asciiTheme="majorHAnsi" w:hAnsiTheme="majorHAnsi"/>
        </w:rPr>
        <w:tab/>
        <w:t xml:space="preserve">No complaint will be entertained if the </w:t>
      </w:r>
      <w:proofErr w:type="spellStart"/>
      <w:r w:rsidRPr="00B74EB4">
        <w:rPr>
          <w:rFonts w:asciiTheme="majorHAnsi" w:hAnsiTheme="majorHAnsi"/>
        </w:rPr>
        <w:t>tenderer</w:t>
      </w:r>
      <w:proofErr w:type="spellEnd"/>
      <w:r w:rsidRPr="00B74EB4">
        <w:rPr>
          <w:rFonts w:asciiTheme="majorHAnsi" w:hAnsiTheme="majorHAnsi"/>
        </w:rPr>
        <w:t xml:space="preserve"> or his representative is not present at the time of the opening of the tenders.</w:t>
      </w:r>
    </w:p>
    <w:p w:rsidR="00563753" w:rsidRPr="00772C35" w:rsidRDefault="00563753" w:rsidP="00563753">
      <w:pPr>
        <w:ind w:left="720" w:hanging="720"/>
        <w:jc w:val="both"/>
        <w:rPr>
          <w:rFonts w:asciiTheme="majorHAnsi" w:hAnsiTheme="majorHAnsi"/>
          <w:sz w:val="10"/>
          <w:szCs w:val="10"/>
        </w:rPr>
      </w:pPr>
    </w:p>
    <w:p w:rsidR="00563753" w:rsidRPr="00B74EB4" w:rsidRDefault="00563753" w:rsidP="00563753">
      <w:pPr>
        <w:ind w:left="720" w:hanging="720"/>
        <w:jc w:val="both"/>
        <w:rPr>
          <w:rFonts w:asciiTheme="majorHAnsi" w:hAnsiTheme="majorHAnsi"/>
        </w:rPr>
      </w:pPr>
      <w:r>
        <w:rPr>
          <w:rFonts w:asciiTheme="majorHAnsi" w:hAnsiTheme="majorHAnsi"/>
        </w:rPr>
        <w:t>9</w:t>
      </w:r>
      <w:r w:rsidRPr="00B74EB4">
        <w:rPr>
          <w:rFonts w:asciiTheme="majorHAnsi" w:hAnsiTheme="majorHAnsi"/>
        </w:rPr>
        <w:t>.</w:t>
      </w:r>
      <w:r w:rsidRPr="00B74EB4">
        <w:rPr>
          <w:rFonts w:asciiTheme="majorHAnsi" w:hAnsiTheme="majorHAnsi"/>
        </w:rPr>
        <w:tab/>
        <w:t xml:space="preserve">The successful </w:t>
      </w:r>
      <w:proofErr w:type="spellStart"/>
      <w:r w:rsidRPr="00B74EB4">
        <w:rPr>
          <w:rFonts w:asciiTheme="majorHAnsi" w:hAnsiTheme="majorHAnsi"/>
        </w:rPr>
        <w:t>tenderer</w:t>
      </w:r>
      <w:proofErr w:type="spellEnd"/>
      <w:r w:rsidRPr="00B74EB4">
        <w:rPr>
          <w:rFonts w:asciiTheme="majorHAnsi" w:hAnsiTheme="majorHAnsi"/>
        </w:rPr>
        <w:t xml:space="preserve"> shall have to deposit full amount of the bid money within 5 days from the date of issuance of acceptance of his/her tender, failing which it will be treated as cancelled.</w:t>
      </w:r>
    </w:p>
    <w:p w:rsidR="00563753" w:rsidRPr="00772C35" w:rsidRDefault="00563753" w:rsidP="00563753">
      <w:pPr>
        <w:ind w:left="720" w:hanging="720"/>
        <w:rPr>
          <w:rFonts w:asciiTheme="majorHAnsi" w:hAnsiTheme="majorHAnsi"/>
          <w:sz w:val="10"/>
          <w:szCs w:val="10"/>
        </w:rPr>
      </w:pPr>
    </w:p>
    <w:p w:rsidR="00563753" w:rsidRPr="00B74EB4" w:rsidRDefault="00563753" w:rsidP="00563753">
      <w:pPr>
        <w:ind w:left="720" w:hanging="720"/>
        <w:jc w:val="both"/>
        <w:rPr>
          <w:rFonts w:asciiTheme="majorHAnsi" w:hAnsiTheme="majorHAnsi"/>
        </w:rPr>
      </w:pPr>
      <w:r>
        <w:rPr>
          <w:rFonts w:asciiTheme="majorHAnsi" w:hAnsiTheme="majorHAnsi"/>
        </w:rPr>
        <w:t>10</w:t>
      </w:r>
      <w:r w:rsidRPr="00B74EB4">
        <w:rPr>
          <w:rFonts w:asciiTheme="majorHAnsi" w:hAnsiTheme="majorHAnsi"/>
        </w:rPr>
        <w:t>.</w:t>
      </w:r>
      <w:r w:rsidRPr="00B74EB4">
        <w:rPr>
          <w:rFonts w:asciiTheme="majorHAnsi" w:hAnsiTheme="majorHAnsi"/>
        </w:rPr>
        <w:tab/>
        <w:t>The successful bidder shall have to remove the vehicle after making full payment of the settlement amount (sale price) and remove the vehicle within 10 days after the issuance of release order failing which he/she will be required to pay an additional garage rent at the rate of Rs 50/- per day.</w:t>
      </w:r>
    </w:p>
    <w:p w:rsidR="00563753" w:rsidRPr="00772C35" w:rsidRDefault="00563753" w:rsidP="00563753">
      <w:pPr>
        <w:ind w:left="720" w:hanging="720"/>
        <w:jc w:val="both"/>
        <w:rPr>
          <w:rFonts w:asciiTheme="majorHAnsi" w:hAnsiTheme="majorHAnsi"/>
          <w:sz w:val="10"/>
          <w:szCs w:val="10"/>
        </w:rPr>
      </w:pPr>
    </w:p>
    <w:p w:rsidR="00563753" w:rsidRDefault="00563753" w:rsidP="00563753">
      <w:pPr>
        <w:ind w:left="720" w:hanging="720"/>
        <w:jc w:val="both"/>
        <w:rPr>
          <w:rFonts w:asciiTheme="majorHAnsi" w:hAnsiTheme="majorHAnsi"/>
        </w:rPr>
      </w:pPr>
      <w:r>
        <w:rPr>
          <w:rFonts w:asciiTheme="majorHAnsi" w:hAnsiTheme="majorHAnsi"/>
        </w:rPr>
        <w:t>11</w:t>
      </w:r>
      <w:r w:rsidRPr="00B74EB4">
        <w:rPr>
          <w:rFonts w:asciiTheme="majorHAnsi" w:hAnsiTheme="majorHAnsi"/>
        </w:rPr>
        <w:t>.</w:t>
      </w:r>
      <w:r w:rsidRPr="00B74EB4">
        <w:rPr>
          <w:rFonts w:asciiTheme="majorHAnsi" w:hAnsiTheme="majorHAnsi"/>
        </w:rPr>
        <w:tab/>
        <w:t>The undersigned reserves the right to reject all or any tender without assigning any reasons. Tenders not accompanied by requisite Earnest Money shall be summarily rejected.</w:t>
      </w:r>
    </w:p>
    <w:p w:rsidR="00563753" w:rsidRPr="00772C35" w:rsidRDefault="00563753" w:rsidP="00563753">
      <w:pPr>
        <w:ind w:left="720" w:hanging="720"/>
        <w:jc w:val="both"/>
        <w:rPr>
          <w:rFonts w:asciiTheme="majorHAnsi" w:hAnsiTheme="majorHAnsi"/>
          <w:sz w:val="10"/>
          <w:szCs w:val="10"/>
        </w:rPr>
      </w:pPr>
    </w:p>
    <w:p w:rsidR="00563753" w:rsidRPr="00B74EB4" w:rsidRDefault="00563753" w:rsidP="00563753">
      <w:pPr>
        <w:ind w:left="720" w:hanging="720"/>
        <w:jc w:val="both"/>
        <w:rPr>
          <w:rFonts w:asciiTheme="majorHAnsi" w:hAnsiTheme="majorHAnsi"/>
        </w:rPr>
      </w:pPr>
      <w:r>
        <w:rPr>
          <w:rFonts w:asciiTheme="majorHAnsi" w:hAnsiTheme="majorHAnsi"/>
        </w:rPr>
        <w:t>12.</w:t>
      </w:r>
      <w:r>
        <w:rPr>
          <w:rFonts w:asciiTheme="majorHAnsi" w:hAnsiTheme="majorHAnsi"/>
        </w:rPr>
        <w:tab/>
        <w:t xml:space="preserve">If the </w:t>
      </w:r>
      <w:proofErr w:type="spellStart"/>
      <w:r>
        <w:rPr>
          <w:rFonts w:asciiTheme="majorHAnsi" w:hAnsiTheme="majorHAnsi"/>
        </w:rPr>
        <w:t>Quotationer</w:t>
      </w:r>
      <w:proofErr w:type="spellEnd"/>
      <w:r>
        <w:rPr>
          <w:rFonts w:asciiTheme="majorHAnsi" w:hAnsiTheme="majorHAnsi"/>
        </w:rPr>
        <w:t xml:space="preserve"> withdraw after opening of the Tender, </w:t>
      </w:r>
      <w:proofErr w:type="spellStart"/>
      <w:r>
        <w:rPr>
          <w:rFonts w:asciiTheme="majorHAnsi" w:hAnsiTheme="majorHAnsi"/>
        </w:rPr>
        <w:t>He/She</w:t>
      </w:r>
      <w:proofErr w:type="spellEnd"/>
      <w:r>
        <w:rPr>
          <w:rFonts w:asciiTheme="majorHAnsi" w:hAnsiTheme="majorHAnsi"/>
        </w:rPr>
        <w:t xml:space="preserve"> forfeit the earnest money already deposited and will credit into Government account.</w:t>
      </w:r>
    </w:p>
    <w:p w:rsidR="00563753" w:rsidRPr="00B74EB4" w:rsidRDefault="00563753" w:rsidP="00563753">
      <w:pPr>
        <w:jc w:val="both"/>
        <w:rPr>
          <w:rFonts w:asciiTheme="majorHAnsi" w:hAnsiTheme="majorHAnsi"/>
        </w:rPr>
      </w:pPr>
    </w:p>
    <w:p w:rsidR="006E5F34" w:rsidRDefault="006E5F34"/>
    <w:sectPr w:rsidR="006E5F34" w:rsidSect="00FE344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563753"/>
    <w:rsid w:val="00563753"/>
    <w:rsid w:val="006E0E8C"/>
    <w:rsid w:val="006E5F34"/>
    <w:rsid w:val="00B67572"/>
    <w:rsid w:val="00CE6E0D"/>
    <w:rsid w:val="00D024FC"/>
    <w:rsid w:val="00FE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Boihpui MIS</dc:creator>
  <cp:lastModifiedBy>Boihpui MIS</cp:lastModifiedBy>
  <cp:revision>1</cp:revision>
  <dcterms:created xsi:type="dcterms:W3CDTF">2015-07-15T04:17:00Z</dcterms:created>
  <dcterms:modified xsi:type="dcterms:W3CDTF">2015-07-15T04:18:00Z</dcterms:modified>
</cp:coreProperties>
</file>